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0B927D87" w:rsidR="003E6487" w:rsidRPr="00091A6A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ของบประมาณด้านวิทยาศาสตร์ วิจัยและนวัตกรรม</w:t>
      </w:r>
      <w:r w:rsidR="00535B42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กลุ่ม </w:t>
      </w:r>
      <w:r w:rsidR="00535B42" w:rsidRPr="00091A6A"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  <w:t>Strategic Fund</w:t>
      </w:r>
      <w:r w:rsidR="001A1B38" w:rsidRPr="00091A6A"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  <w:t xml:space="preserve"> </w:t>
      </w:r>
    </w:p>
    <w:p w14:paraId="2BB02D28" w14:textId="10EA5BB1" w:rsidR="003E6487" w:rsidRPr="008146B6" w:rsidRDefault="003E6487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06300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5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46DA0CF5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  <w:r w:rsidR="004503DC">
        <w:rPr>
          <w:rFonts w:ascii="TH SarabunPSK" w:eastAsia="Cordia New" w:hAnsi="TH SarabunPSK" w:cs="TH SarabunPSK"/>
          <w:sz w:val="32"/>
          <w:szCs w:val="32"/>
        </w:rPr>
        <w:t>..........................................</w:t>
      </w:r>
    </w:p>
    <w:p w14:paraId="40A9A9DF" w14:textId="676C7539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="004503DC">
        <w:rPr>
          <w:rFonts w:ascii="TH SarabunPSK" w:eastAsia="Cordia New" w:hAnsi="TH SarabunPSK" w:cs="TH SarabunPSK"/>
          <w:sz w:val="32"/>
          <w:szCs w:val="32"/>
        </w:rPr>
        <w:t>........................................</w:t>
      </w:r>
    </w:p>
    <w:p w14:paraId="79732651" w14:textId="30CDEF92" w:rsidR="00B41613" w:rsidRPr="00571566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  <w:r w:rsidR="004503DC">
        <w:rPr>
          <w:rFonts w:ascii="TH SarabunPSK" w:eastAsia="Cordia New" w:hAnsi="TH SarabunPSK" w:cs="TH SarabunPSK"/>
          <w:sz w:val="32"/>
          <w:szCs w:val="32"/>
          <w:lang w:val="en-GB"/>
        </w:rPr>
        <w:t>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58FE5AD1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 xml:space="preserve"> (ถ้ามี)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p w14:paraId="19392C78" w14:textId="2A9ABB55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4503DC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16BC226" w14:textId="0D118379" w:rsidR="003E6487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4503DC">
        <w:rPr>
          <w:rFonts w:ascii="TH SarabunPSK" w:eastAsia="Cordia New" w:hAnsi="TH SarabunPSK" w:cs="TH SarabunPSK"/>
          <w:sz w:val="32"/>
          <w:szCs w:val="32"/>
        </w:rPr>
        <w:t>.......................</w:t>
      </w:r>
    </w:p>
    <w:p w14:paraId="52246D51" w14:textId="77777777" w:rsidR="00224975" w:rsidRDefault="00224975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4C676916" w:rsidR="00AB2C58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6374CEE" w14:textId="3455232F" w:rsidR="004B42DE" w:rsidRDefault="004B42DE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1338E47" w14:textId="77777777" w:rsidR="004B42DE" w:rsidRPr="008146B6" w:rsidRDefault="004B42DE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lastRenderedPageBreak/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5573308C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  <w:r w:rsidR="004503DC">
        <w:rPr>
          <w:rFonts w:ascii="TH SarabunPSK" w:eastAsia="Cordia New" w:hAnsi="TH SarabunPSK" w:cs="TH SarabunPSK"/>
          <w:sz w:val="32"/>
          <w:szCs w:val="32"/>
        </w:rPr>
        <w:t>.</w:t>
      </w:r>
    </w:p>
    <w:p w14:paraId="3F1A5615" w14:textId="77777777" w:rsidR="004B42DE" w:rsidRPr="008146B6" w:rsidRDefault="004B42D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06E460" w14:textId="45EB9598" w:rsidR="003E508B" w:rsidRDefault="003E508B" w:rsidP="00BC515A">
      <w:pPr>
        <w:pStyle w:val="a3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9D6B145" w14:textId="77777777" w:rsidR="004B42DE" w:rsidRDefault="004B42DE" w:rsidP="00BC515A">
      <w:pPr>
        <w:pStyle w:val="a3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074338E" w14:textId="3BB5E06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  <w:r w:rsidR="0022497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64EAB204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E144C0A" w14:textId="77777777" w:rsidR="00224975" w:rsidRDefault="0022497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after="16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0E91B6CF" w:rsidR="003E6487" w:rsidRDefault="003E6487" w:rsidP="00491C9F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16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1507F5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6E26CC9" w14:textId="2BF8F2A0" w:rsidR="001507F5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F4368CC" w14:textId="6FF8E8F6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lastRenderedPageBreak/>
        <w:t xml:space="preserve">ตัวอย่าง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BC515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341"/>
      </w:tblGrid>
      <w:tr w:rsidR="00BC515A" w:rsidRPr="009151DC" w14:paraId="064DC201" w14:textId="77777777" w:rsidTr="00A11DCB">
        <w:trPr>
          <w:jc w:val="center"/>
        </w:trPr>
        <w:tc>
          <w:tcPr>
            <w:tcW w:w="4841" w:type="dxa"/>
            <w:shd w:val="clear" w:color="auto" w:fill="E7E6E6"/>
          </w:tcPr>
          <w:p w14:paraId="2ABBA638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Category</w:t>
            </w:r>
          </w:p>
        </w:tc>
        <w:tc>
          <w:tcPr>
            <w:tcW w:w="4341" w:type="dxa"/>
            <w:shd w:val="clear" w:color="auto" w:fill="E7E6E6"/>
          </w:tcPr>
          <w:p w14:paraId="7BE47447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Budget</w:t>
            </w:r>
          </w:p>
        </w:tc>
      </w:tr>
      <w:tr w:rsidR="00BC515A" w:rsidRPr="009151DC" w14:paraId="6B8BB566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70185DBA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ค่าตอบแทน</w:t>
            </w:r>
          </w:p>
        </w:tc>
        <w:tc>
          <w:tcPr>
            <w:tcW w:w="4341" w:type="dxa"/>
            <w:shd w:val="clear" w:color="auto" w:fill="auto"/>
          </w:tcPr>
          <w:p w14:paraId="71D09FB4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5E31E0DD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69BAF161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ค่าจ้างผู้ช่วยนักวิจัย</w:t>
            </w:r>
          </w:p>
        </w:tc>
        <w:tc>
          <w:tcPr>
            <w:tcW w:w="4341" w:type="dxa"/>
            <w:shd w:val="clear" w:color="auto" w:fill="auto"/>
          </w:tcPr>
          <w:p w14:paraId="43CB02A9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7EAFE89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A8C6576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ค่าใช้สอย</w:t>
            </w:r>
          </w:p>
        </w:tc>
        <w:tc>
          <w:tcPr>
            <w:tcW w:w="4341" w:type="dxa"/>
            <w:shd w:val="clear" w:color="auto" w:fill="auto"/>
          </w:tcPr>
          <w:p w14:paraId="371D3E47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EE14FB7" w14:textId="77777777" w:rsidTr="00A11DCB">
        <w:trPr>
          <w:trHeight w:val="323"/>
          <w:jc w:val="center"/>
        </w:trPr>
        <w:tc>
          <w:tcPr>
            <w:tcW w:w="4841" w:type="dxa"/>
            <w:shd w:val="clear" w:color="auto" w:fill="auto"/>
          </w:tcPr>
          <w:p w14:paraId="0D33B85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Design cost</w:t>
            </w:r>
          </w:p>
        </w:tc>
        <w:tc>
          <w:tcPr>
            <w:tcW w:w="4341" w:type="dxa"/>
            <w:shd w:val="clear" w:color="auto" w:fill="auto"/>
          </w:tcPr>
          <w:p w14:paraId="1432E0A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2BA5872C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4BC12A6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ค่าวิเคราะห์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Analysis cost</w:t>
            </w:r>
          </w:p>
        </w:tc>
        <w:tc>
          <w:tcPr>
            <w:tcW w:w="4341" w:type="dxa"/>
            <w:shd w:val="clear" w:color="auto" w:fill="auto"/>
          </w:tcPr>
          <w:p w14:paraId="5E2424D2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FDB2BAA" w14:textId="77777777" w:rsidTr="00A11DCB">
        <w:trPr>
          <w:trHeight w:val="89"/>
          <w:jc w:val="center"/>
        </w:trPr>
        <w:tc>
          <w:tcPr>
            <w:tcW w:w="4841" w:type="dxa"/>
            <w:shd w:val="clear" w:color="auto" w:fill="auto"/>
          </w:tcPr>
          <w:p w14:paraId="083F78A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>ค่าจ้างที่ปรึกษาทาง</w:t>
            </w: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เทคโนโลยี/ทาง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ธุรกิจ </w:t>
            </w:r>
          </w:p>
        </w:tc>
        <w:tc>
          <w:tcPr>
            <w:tcW w:w="4341" w:type="dxa"/>
            <w:shd w:val="clear" w:color="auto" w:fill="auto"/>
          </w:tcPr>
          <w:p w14:paraId="06038392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33D8D596" w14:textId="77777777" w:rsidTr="00A11DCB">
        <w:trPr>
          <w:trHeight w:val="575"/>
          <w:jc w:val="center"/>
        </w:trPr>
        <w:tc>
          <w:tcPr>
            <w:tcW w:w="4841" w:type="dxa"/>
            <w:shd w:val="clear" w:color="auto" w:fill="auto"/>
          </w:tcPr>
          <w:p w14:paraId="2626F85E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Prototype cost</w:t>
            </w:r>
          </w:p>
        </w:tc>
        <w:tc>
          <w:tcPr>
            <w:tcW w:w="4341" w:type="dxa"/>
            <w:shd w:val="clear" w:color="auto" w:fill="auto"/>
          </w:tcPr>
          <w:p w14:paraId="4012FF4C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D530872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086A034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ค่าใช้จ่ายอื่นๆ เช่น ค่าเดินทาง</w:t>
            </w:r>
          </w:p>
        </w:tc>
        <w:tc>
          <w:tcPr>
            <w:tcW w:w="4341" w:type="dxa"/>
            <w:shd w:val="clear" w:color="auto" w:fill="auto"/>
          </w:tcPr>
          <w:p w14:paraId="67BCB405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514BC3" w14:paraId="7B5C8D14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0577D516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514BC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ค่าครุภัณฑ์</w:t>
            </w:r>
          </w:p>
        </w:tc>
        <w:tc>
          <w:tcPr>
            <w:tcW w:w="4341" w:type="dxa"/>
            <w:shd w:val="clear" w:color="auto" w:fill="auto"/>
          </w:tcPr>
          <w:p w14:paraId="61364E09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0AFD43C5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289D21FE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 xml:space="preserve">วัสดุ อุปกรณ์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Materials and Supplies</w:t>
            </w:r>
          </w:p>
        </w:tc>
        <w:tc>
          <w:tcPr>
            <w:tcW w:w="4341" w:type="dxa"/>
            <w:shd w:val="clear" w:color="auto" w:fill="auto"/>
          </w:tcPr>
          <w:p w14:paraId="2F2DCC24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637C2088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11D8302" w14:textId="77777777" w:rsidR="00BC515A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Facility rental/ User Fees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  <w:p w14:paraId="54379E2B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กรณีบริษัท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Startup)</w:t>
            </w:r>
          </w:p>
        </w:tc>
        <w:tc>
          <w:tcPr>
            <w:tcW w:w="4341" w:type="dxa"/>
            <w:shd w:val="clear" w:color="auto" w:fill="auto"/>
          </w:tcPr>
          <w:p w14:paraId="74BBCB8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</w:tbl>
    <w:p w14:paraId="491F4268" w14:textId="30EEF1FF" w:rsidR="00BC515A" w:rsidRPr="008146B6" w:rsidRDefault="00BC515A" w:rsidP="00224975">
      <w:pPr>
        <w:spacing w:after="0" w:line="240" w:lineRule="auto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</w:p>
    <w:p w14:paraId="76078996" w14:textId="77777777" w:rsidR="00F43C21" w:rsidRPr="008146B6" w:rsidRDefault="00F43C21" w:rsidP="00F43C21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4803BCD" w14:textId="1443B630" w:rsidR="000F0550" w:rsidRPr="000F0550" w:rsidRDefault="00F43C21" w:rsidP="000F055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6E87A958" w14:textId="77777777" w:rsidR="001507F5" w:rsidRPr="008146B6" w:rsidRDefault="001507F5" w:rsidP="00491C9F">
      <w:pPr>
        <w:pStyle w:val="a3"/>
        <w:numPr>
          <w:ilvl w:val="0"/>
          <w:numId w:val="13"/>
        </w:numPr>
        <w:spacing w:after="120" w:line="240" w:lineRule="auto"/>
        <w:ind w:left="567" w:hanging="567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947AD1B" w14:textId="77777777" w:rsidR="004B42DE" w:rsidRDefault="004B42DE" w:rsidP="004B42DE">
      <w:pPr>
        <w:pStyle w:val="a3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1EBA39CA" w:rsidR="003E6487" w:rsidRPr="008146B6" w:rsidRDefault="003E6487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77777777" w:rsidR="00AE1EEF" w:rsidRPr="008146B6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8146B6" w:rsidRDefault="003F7818" w:rsidP="003F7818">
      <w:pPr>
        <w:pStyle w:val="a3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</w:t>
      </w:r>
      <w:bookmarkStart w:id="2" w:name="_GoBack"/>
      <w:bookmarkEnd w:id="2"/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77777777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622552EA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 w:rsidR="004503D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3BB33230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r w:rsidR="004503D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2EB00A" w14:textId="77777777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12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491C9F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28"/>
        </w:rPr>
      </w:pPr>
    </w:p>
    <w:p w14:paraId="27080BD1" w14:textId="77777777" w:rsidR="003E6487" w:rsidRPr="008146B6" w:rsidRDefault="003E6487" w:rsidP="004905B5">
      <w:pPr>
        <w:pStyle w:val="a3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66BAD160" w:rsidR="003E6487" w:rsidRPr="008146B6" w:rsidRDefault="003E6487" w:rsidP="004503DC">
      <w:pPr>
        <w:tabs>
          <w:tab w:val="left" w:pos="1134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1</w:t>
      </w:r>
      <w:r w:rsidR="00F42E29"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4503DC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77777777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79DEA9D8" w14:textId="1AB71A3A" w:rsidR="00A72429" w:rsidRPr="008146B6" w:rsidRDefault="00A72429" w:rsidP="004503DC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701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ตัวเลขที่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เป็นค่าเป้าหมาย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พื้นฐาน (</w:t>
      </w:r>
      <w:r w:rsidR="00D20886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="00D20886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8146B6" w:rsidRDefault="00D20886" w:rsidP="004503DC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701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30FCFE96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74BF9A41" w14:textId="69C00180" w:rsidR="00CF3409" w:rsidRDefault="00CF3409" w:rsidP="004C6C3D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58DA0AD" w14:textId="77777777" w:rsidR="003E6487" w:rsidRPr="008146B6" w:rsidRDefault="003E6487" w:rsidP="004905B5">
      <w:pPr>
        <w:pStyle w:val="a3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555A10CC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4C06B8E2" w14:textId="3B7043F5" w:rsidR="003E6487" w:rsidRPr="008146B6" w:rsidRDefault="003E6487" w:rsidP="004503DC">
      <w:pPr>
        <w:pStyle w:val="a3"/>
        <w:numPr>
          <w:ilvl w:val="1"/>
          <w:numId w:val="18"/>
        </w:numPr>
        <w:spacing w:after="0" w:line="240" w:lineRule="auto"/>
        <w:ind w:left="1134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7A049B90" w14:textId="77777777" w:rsidR="00716D18" w:rsidRPr="008146B6" w:rsidRDefault="00716D18" w:rsidP="00716D18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1DD0D116" w14:textId="77777777" w:rsidR="00716D18" w:rsidRPr="008146B6" w:rsidRDefault="00716D18" w:rsidP="004503DC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701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F1F083" w14:textId="77777777" w:rsidR="00716D18" w:rsidRPr="008146B6" w:rsidRDefault="00716D18" w:rsidP="004503DC">
      <w:pPr>
        <w:tabs>
          <w:tab w:val="left" w:pos="1134"/>
          <w:tab w:val="left" w:pos="1701"/>
        </w:tabs>
        <w:spacing w:after="0" w:line="240" w:lineRule="auto"/>
        <w:ind w:left="1701" w:hanging="567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>) ผลลัพธ์</w:t>
      </w:r>
    </w:p>
    <w:p w14:paraId="52A4C248" w14:textId="77777777" w:rsidR="00716D18" w:rsidRPr="008146B6" w:rsidRDefault="00716D18" w:rsidP="004503DC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701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15BE2531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3AA584E5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AE81297" w14:textId="56C59172" w:rsidR="00716D18" w:rsidRPr="008146B6" w:rsidRDefault="00716D18" w:rsidP="004503DC">
      <w:pPr>
        <w:pStyle w:val="a3"/>
        <w:numPr>
          <w:ilvl w:val="0"/>
          <w:numId w:val="32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341E1D0C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024D284F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2085252D" w14:textId="2EEFE17A" w:rsidR="000F0550" w:rsidRDefault="000F0550" w:rsidP="004905B5">
      <w:pPr>
        <w:pStyle w:val="a3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462C1F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lastRenderedPageBreak/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1F3EA247" w:rsidR="00501445" w:rsidRPr="008146B6" w:rsidRDefault="003E6487" w:rsidP="0050144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722680CD" w14:textId="4C0797AC" w:rsidR="00A373BD" w:rsidRPr="008146B6" w:rsidRDefault="00A373BD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AF5E27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462C1F" w:rsidRPr="008146B6">
        <w:rPr>
          <w:rFonts w:ascii="TH SarabunPSK" w:eastAsia="Sarabun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7283A581" w14:textId="77777777" w:rsidR="003E6487" w:rsidRPr="008146B6" w:rsidRDefault="003E6487" w:rsidP="007B1F41">
      <w:pPr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20419F6" w14:textId="7DDA02E9" w:rsidR="00E562B2" w:rsidRPr="008146B6" w:rsidRDefault="00ED4C21" w:rsidP="00B73FDA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06300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แผนงาน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</w:rPr>
        <w:t>)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Pr="00FF464D" w:rsidRDefault="00E562B2" w:rsidP="00E562B2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DFFB7E" w14:textId="6E8E2E0C" w:rsidR="00B41613" w:rsidRPr="00FF464D" w:rsidRDefault="00B41613" w:rsidP="00B41613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4F8A3C9B" w14:textId="5E5B8606" w:rsidR="00B41613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ลงชื่อ 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</w:t>
      </w: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..............................</w:t>
      </w:r>
    </w:p>
    <w:p w14:paraId="78317C8D" w14:textId="7B5B8954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(                                           )</w:t>
      </w:r>
    </w:p>
    <w:p w14:paraId="01B0477E" w14:textId="56E90DC1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หัวหน้าโครงการวิจัย/</w:t>
      </w:r>
      <w:r w:rsidR="0006300D">
        <w:rPr>
          <w:rFonts w:ascii="TH SarabunPSK" w:eastAsia="Cordia New" w:hAnsi="TH SarabunPSK" w:cs="TH SarabunPSK" w:hint="cs"/>
          <w:noProof/>
          <w:sz w:val="32"/>
          <w:szCs w:val="32"/>
          <w:cs/>
        </w:rPr>
        <w:t>แผนงาน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วิจัย</w:t>
      </w:r>
    </w:p>
    <w:p w14:paraId="18ACA60E" w14:textId="00FD9C58" w:rsidR="004F34EA" w:rsidRP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วันที่.......... เดือน................... พ.ศ.........</w:t>
      </w:r>
    </w:p>
    <w:p w14:paraId="4BDA9298" w14:textId="1C639E95" w:rsidR="00B41613" w:rsidRDefault="00B41613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C77FF7" w14:textId="6484F0CC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B169DEF" w14:textId="0DB5B77D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4CEBD6" w14:textId="150037C7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4688843" w14:textId="445F532C" w:rsidR="004F34EA" w:rsidRPr="00B41613" w:rsidRDefault="00152D8B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1806A557" wp14:editId="7FE55680">
            <wp:extent cx="5810250" cy="746557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U C SR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3" t="7038" r="7921" b="8835"/>
                    <a:stretch/>
                  </pic:blipFill>
                  <pic:spPr bwMode="auto">
                    <a:xfrm>
                      <a:off x="0" y="0"/>
                      <a:ext cx="5818140" cy="7475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34EA" w:rsidRPr="00B41613" w:rsidSect="00224975">
      <w:footerReference w:type="default" r:id="rId9"/>
      <w:pgSz w:w="11906" w:h="16838"/>
      <w:pgMar w:top="1350" w:right="1274" w:bottom="1276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BE02D" w14:textId="77777777" w:rsidR="00C65D6B" w:rsidRDefault="00C65D6B" w:rsidP="00AE1EEF">
      <w:pPr>
        <w:spacing w:after="0" w:line="240" w:lineRule="auto"/>
      </w:pPr>
      <w:r>
        <w:separator/>
      </w:r>
    </w:p>
  </w:endnote>
  <w:endnote w:type="continuationSeparator" w:id="0">
    <w:p w14:paraId="169F0EC1" w14:textId="77777777" w:rsidR="00C65D6B" w:rsidRDefault="00C65D6B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140B35FE" w14:textId="4E261B1F" w:rsidR="00B3377E" w:rsidRPr="00224975" w:rsidRDefault="00B3377E">
        <w:pPr>
          <w:pStyle w:val="a8"/>
          <w:jc w:val="center"/>
          <w:rPr>
            <w:rFonts w:ascii="TH SarabunPSK" w:hAnsi="TH SarabunPSK" w:cs="TH SarabunPSK"/>
            <w:sz w:val="32"/>
            <w:szCs w:val="40"/>
          </w:rPr>
        </w:pPr>
        <w:r w:rsidRPr="00224975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24975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22497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24975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224975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4B42DE">
          <w:rPr>
            <w:rFonts w:ascii="TH SarabunPSK" w:hAnsi="TH SarabunPSK" w:cs="TH SarabunPSK"/>
            <w:noProof/>
            <w:sz w:val="32"/>
            <w:szCs w:val="40"/>
          </w:rPr>
          <w:t>6</w:t>
        </w:r>
        <w:r w:rsidRPr="00224975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0D22FF0F" w14:textId="77777777" w:rsidR="00B3377E" w:rsidRDefault="00B337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DE15" w14:textId="77777777" w:rsidR="00C65D6B" w:rsidRDefault="00C65D6B" w:rsidP="00AE1EEF">
      <w:pPr>
        <w:spacing w:after="0" w:line="240" w:lineRule="auto"/>
      </w:pPr>
      <w:r>
        <w:separator/>
      </w:r>
    </w:p>
  </w:footnote>
  <w:footnote w:type="continuationSeparator" w:id="0">
    <w:p w14:paraId="71BC8B66" w14:textId="77777777" w:rsidR="00C65D6B" w:rsidRDefault="00C65D6B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46816A3"/>
    <w:multiLevelType w:val="hybridMultilevel"/>
    <w:tmpl w:val="E72C2566"/>
    <w:lvl w:ilvl="0" w:tplc="45BEE384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8"/>
  </w:num>
  <w:num w:numId="11">
    <w:abstractNumId w:val="31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4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29"/>
  </w:num>
  <w:num w:numId="28">
    <w:abstractNumId w:val="1"/>
  </w:num>
  <w:num w:numId="29">
    <w:abstractNumId w:val="18"/>
  </w:num>
  <w:num w:numId="30">
    <w:abstractNumId w:val="3"/>
  </w:num>
  <w:num w:numId="31">
    <w:abstractNumId w:val="27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FEE"/>
    <w:rsid w:val="00061E5E"/>
    <w:rsid w:val="0006300D"/>
    <w:rsid w:val="00091A6A"/>
    <w:rsid w:val="000A1E10"/>
    <w:rsid w:val="000C05C7"/>
    <w:rsid w:val="000F0550"/>
    <w:rsid w:val="00103173"/>
    <w:rsid w:val="001320B3"/>
    <w:rsid w:val="00133082"/>
    <w:rsid w:val="001507F5"/>
    <w:rsid w:val="00152D8B"/>
    <w:rsid w:val="00154B0C"/>
    <w:rsid w:val="00155E04"/>
    <w:rsid w:val="00167311"/>
    <w:rsid w:val="001819E3"/>
    <w:rsid w:val="00195E61"/>
    <w:rsid w:val="001A1B38"/>
    <w:rsid w:val="001A1CDB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24975"/>
    <w:rsid w:val="0023177C"/>
    <w:rsid w:val="00232E82"/>
    <w:rsid w:val="00247911"/>
    <w:rsid w:val="00267E9F"/>
    <w:rsid w:val="00283E2A"/>
    <w:rsid w:val="0029087E"/>
    <w:rsid w:val="002A406E"/>
    <w:rsid w:val="002B6A70"/>
    <w:rsid w:val="002D5626"/>
    <w:rsid w:val="002D77A0"/>
    <w:rsid w:val="002F4E14"/>
    <w:rsid w:val="00305B87"/>
    <w:rsid w:val="003060EF"/>
    <w:rsid w:val="00316984"/>
    <w:rsid w:val="00322194"/>
    <w:rsid w:val="00326B52"/>
    <w:rsid w:val="003312AB"/>
    <w:rsid w:val="003374EC"/>
    <w:rsid w:val="0034414D"/>
    <w:rsid w:val="0035635A"/>
    <w:rsid w:val="00361BCD"/>
    <w:rsid w:val="00361E64"/>
    <w:rsid w:val="00367A79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03DC"/>
    <w:rsid w:val="00455011"/>
    <w:rsid w:val="00462C1F"/>
    <w:rsid w:val="00462D9A"/>
    <w:rsid w:val="00490502"/>
    <w:rsid w:val="004905B5"/>
    <w:rsid w:val="00491C9F"/>
    <w:rsid w:val="004B42DE"/>
    <w:rsid w:val="004B6D1A"/>
    <w:rsid w:val="004C3FD1"/>
    <w:rsid w:val="004C6C3D"/>
    <w:rsid w:val="004C7954"/>
    <w:rsid w:val="004D33BD"/>
    <w:rsid w:val="004E1F9E"/>
    <w:rsid w:val="004E68EA"/>
    <w:rsid w:val="004F34EA"/>
    <w:rsid w:val="00501445"/>
    <w:rsid w:val="005110B5"/>
    <w:rsid w:val="00516FAD"/>
    <w:rsid w:val="005332F2"/>
    <w:rsid w:val="005336BB"/>
    <w:rsid w:val="00535B42"/>
    <w:rsid w:val="00561B24"/>
    <w:rsid w:val="00575A61"/>
    <w:rsid w:val="00592B68"/>
    <w:rsid w:val="00593479"/>
    <w:rsid w:val="00596322"/>
    <w:rsid w:val="005A2484"/>
    <w:rsid w:val="005B4B63"/>
    <w:rsid w:val="005C165D"/>
    <w:rsid w:val="005D35FB"/>
    <w:rsid w:val="005E6916"/>
    <w:rsid w:val="005F68BD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3DF2"/>
    <w:rsid w:val="00764E4B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3A03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A5862"/>
    <w:rsid w:val="00BC515A"/>
    <w:rsid w:val="00BD21E2"/>
    <w:rsid w:val="00BD22BA"/>
    <w:rsid w:val="00BD42E3"/>
    <w:rsid w:val="00BE14C1"/>
    <w:rsid w:val="00BE5DA9"/>
    <w:rsid w:val="00C15BD4"/>
    <w:rsid w:val="00C16213"/>
    <w:rsid w:val="00C65D6B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20619"/>
    <w:rsid w:val="00E330AC"/>
    <w:rsid w:val="00E430DA"/>
    <w:rsid w:val="00E562B2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A6398"/>
    <w:rsid w:val="00FA73F7"/>
    <w:rsid w:val="00FC2215"/>
    <w:rsid w:val="00FE7722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docId w15:val="{72DD4FB7-83D7-4C3B-8323-F891BCC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FAD1-5AE1-47BB-9DFC-F17CF19C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Dell</cp:lastModifiedBy>
  <cp:revision>2</cp:revision>
  <cp:lastPrinted>2019-12-13T12:15:00Z</cp:lastPrinted>
  <dcterms:created xsi:type="dcterms:W3CDTF">2020-08-13T04:59:00Z</dcterms:created>
  <dcterms:modified xsi:type="dcterms:W3CDTF">2020-08-13T04:59:00Z</dcterms:modified>
</cp:coreProperties>
</file>