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 xml:space="preserve">(Fundamental Fund; FF) </w:t>
      </w:r>
    </w:p>
    <w:p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>......................................................................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โครงการวิจัยนี้อยู่ภายใต้แผนงาน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.............................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(dropdown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ให้คลิกชื่อแผนงานตามที่ผู้ประสานสร้างไว้</w:t>
      </w:r>
      <w:r w:rsidRPr="007E6DD5">
        <w:rPr>
          <w:rFonts w:ascii="TH SarabunPSK" w:eastAsia="Sarabun" w:hAnsi="TH SarabunPSK" w:cs="TH SarabunPSK"/>
          <w:sz w:val="24"/>
          <w:szCs w:val="24"/>
        </w:rPr>
        <w:t>)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…………………………………………………..…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  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   .……………………………………...………………………………………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………………..……………………….…</w:t>
      </w:r>
    </w:p>
    <w:p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>
        <w:tc>
          <w:tcPr>
            <w:tcW w:w="915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7E6DD5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งบป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หมายถึง ข้อผูกพันสัญญาที่ดำเนินการตามมติ </w:t>
      </w:r>
      <w:proofErr w:type="spellStart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คร</w:t>
      </w:r>
      <w:proofErr w:type="spellEnd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ม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ผลการดำเนินที่ผ่านมา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เลือกจากฐานข้อมูลในระบบ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>
        <w:trPr>
          <w:trHeight w:val="197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>
        <w:trPr>
          <w:trHeight w:val="422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proofErr w:type="spellStart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Organisation</w:t>
            </w:r>
            <w:proofErr w:type="spellEnd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 for Economic Co-Operation and Development (OECD)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ซอฟแวร์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 วิศวกรรมโยธา วิศว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กรรมไฟฟ้า อิเล็กทรอนิกส์และสารสนเทศ วิศวกรรม เครื่องกล วิศวกรรมเคมี วิศวกรรม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โลห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ทยาศาสตร์ทางด้านการเกษตรอื่น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ISCED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(International Standard Classification </w:t>
      </w:r>
      <w:proofErr w:type="gramStart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Of</w:t>
      </w:r>
      <w:proofErr w:type="gramEnd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 Education)</w:t>
      </w:r>
    </w:p>
    <w:p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ISCED Narro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w field 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ISCED Detailed field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2804AE" w:rsidRPr="007E6DD5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Broad field</w:t>
            </w:r>
          </w:p>
        </w:tc>
        <w:tc>
          <w:tcPr>
            <w:tcW w:w="3402" w:type="dxa"/>
            <w:shd w:val="clear" w:color="auto" w:fill="DEEBF6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009 G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0113 Teacher training  without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0114Teacher training with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Education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guistics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0310Social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0319Social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journalism and infor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mation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journalism and information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03 Social sciences, journalism and information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administration and 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inance, banking and insurance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administration and law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administration and law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ences, mathematics and statistics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ed sciences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542Statistics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mathematics and statistics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mathe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matics and statistics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munication Technologies (ICTs)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Ts)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0688Inter-d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struction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071 Engineering and engineering 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trades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neering trades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0716Motor vehicles, ships and aircraft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0722Materials (glass, paper, plastic and wood)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0723Textiles (clothes, footwear and leather)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07 Engineering, manufacturing and construction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manufacturing and construction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manufacturing and construction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on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rinary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re, forestry, fisheries and veterinary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fare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1031Military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defence</w:t>
            </w:r>
            <w:proofErr w:type="spellEnd"/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services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2804AE" w:rsidRPr="007E6DD5">
        <w:trPr>
          <w:trHeight w:val="270"/>
        </w:trPr>
        <w:tc>
          <w:tcPr>
            <w:tcW w:w="212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>
        <w:trPr>
          <w:trHeight w:val="170"/>
        </w:trPr>
        <w:tc>
          <w:tcPr>
            <w:tcW w:w="2608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color w:val="44546A"/>
        </w:rPr>
        <w:t>/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</w:rPr>
        <w:t xml:space="preserve">Conceptual Framework) </w:t>
      </w:r>
      <w:r w:rsidRPr="007E6DD5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</w:t>
      </w:r>
      <w:r w:rsidRPr="007E6DD5">
        <w:rPr>
          <w:rFonts w:ascii="TH SarabunPSK" w:eastAsia="Sarabun" w:hAnsi="TH SarabunPSK" w:cs="TH SarabunPSK"/>
          <w:color w:val="44546A"/>
          <w:cs/>
        </w:rPr>
        <w:t>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7E6DD5">
        <w:rPr>
          <w:rFonts w:ascii="TH SarabunPSK" w:eastAsia="Sarabun" w:hAnsi="TH SarabunPSK" w:cs="TH SarabunPSK"/>
          <w:color w:val="44546A"/>
        </w:rPr>
        <w:t xml:space="preserve">))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2804AE" w:rsidRPr="007E6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(2566)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P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 w:hint="cs"/>
          <w:sz w:val="16"/>
          <w:szCs w:val="16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>
          <w:pgSz w:w="16838" w:h="11906" w:orient="landscape"/>
          <w:pgMar w:top="991" w:right="993" w:bottom="1440" w:left="1350" w:header="708" w:footer="281" w:gutter="0"/>
          <w:cols w:space="720"/>
        </w:sect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แสดงรายละเอียดประมาณ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การงบประมาณ</w:t>
      </w:r>
      <w:proofErr w:type="spellEnd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ตลอดโครงการ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>
        <w:tc>
          <w:tcPr>
            <w:tcW w:w="339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4" w:name="_heading=h.3znysh7" w:colFirst="0" w:colLast="0"/>
            <w:bookmarkEnd w:id="4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color w:val="5B9BD5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หมายเหตุ</w:t>
      </w:r>
      <w:r w:rsidRPr="007E6DD5">
        <w:rPr>
          <w:rFonts w:ascii="TH SarabunPSK" w:eastAsia="Sarabun" w:hAnsi="TH SarabunPSK" w:cs="TH SarabunPSK"/>
          <w:b/>
          <w:color w:val="5B9BD5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อ้างอิง</w:t>
      </w:r>
      <w:r w:rsidRPr="007E6DD5">
        <w:rPr>
          <w:rFonts w:ascii="TH SarabunPSK" w:eastAsia="Sarabun" w:hAnsi="TH SarabunPSK" w:cs="TH SarabunPSK"/>
          <w:b/>
          <w:color w:val="5B9BD5"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 xml:space="preserve"> 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 xml:space="preserve">การตั้งงบประมาณให้เป็นไปตาม ประกาศ </w:t>
      </w:r>
      <w:proofErr w:type="spellStart"/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กสว</w:t>
      </w:r>
      <w:proofErr w:type="spellEnd"/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เรื่อง หลักเกณฑ์การจัด</w:t>
      </w:r>
      <w:proofErr w:type="spellStart"/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ทําคํา</w:t>
      </w:r>
      <w:proofErr w:type="spellEnd"/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ของบประมาณและการจัดสรรงบประมาณของหน่วยงานในระบบวิจัยและนวัตกรรม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>)</w:t>
      </w:r>
    </w:p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5" w:name="_heading=h.2et92p0" w:colFirst="0" w:colLast="0"/>
      <w:bookmarkEnd w:id="5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865F69">
      <w:pPr>
        <w:numPr>
          <w:ilvl w:val="0"/>
          <w:numId w:val="9"/>
        </w:numPr>
        <w:spacing w:after="200" w:line="240" w:lineRule="auto"/>
        <w:ind w:firstLine="414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แนบใบเสนอราคาจาก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บริษัทประกอบมาด้วย</w:t>
      </w: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:rsidR="002804AE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7E6DD5" w:rsidRPr="007E6DD5" w:rsidRDefault="007E6DD5">
      <w:pPr>
        <w:spacing w:after="0" w:line="240" w:lineRule="auto"/>
        <w:jc w:val="both"/>
        <w:rPr>
          <w:rFonts w:ascii="TH SarabunPSK" w:eastAsia="Sarabun" w:hAnsi="TH SarabunPSK" w:cs="TH SarabunPSK" w:hint="cs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>
        <w:tc>
          <w:tcPr>
            <w:tcW w:w="786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sz w:val="32"/>
          <w:szCs w:val="32"/>
        </w:rPr>
        <w:t>)*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(Technology Readiness Level: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TRL)*</w:t>
      </w:r>
      <w:proofErr w:type="gramEnd"/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</w:t>
      </w:r>
      <w:r w:rsidRPr="007E6DD5">
        <w:rPr>
          <w:rFonts w:ascii="TH SarabunPSK" w:eastAsia="Sarabun" w:hAnsi="TH SarabunPSK" w:cs="TH SarabunPSK"/>
          <w:sz w:val="32"/>
          <w:szCs w:val="32"/>
        </w:rPr>
        <w:t>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2804AE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2804AE" w:rsidRPr="007E6DD5">
        <w:tc>
          <w:tcPr>
            <w:tcW w:w="9465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readboard validation in laboratory environment)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การทดสอบแบบจำลองของระบบหร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>(System prototype demonstration i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n a space environment)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ระบบจริงสำเร็จสมบูรณ์และมีคุณสมบัติการทดสอบและสาธติ บนภาคพื้นดินหรือในอวกาศ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ำเร็จ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(Societal Readiness Level: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SRL)*</w:t>
      </w:r>
      <w:proofErr w:type="gramEnd"/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2804AE" w:rsidRPr="007E6DD5">
        <w:tc>
          <w:tcPr>
            <w:tcW w:w="9465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ระดับความพร้อมทางสังคม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่เกี่ยวข้อง ในโครงการ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(Formulation of problem, proposed solution(s) and potential impact, expected societal readiness; identifying relevant stakeholders for the project.)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ศึกษา วิจัย ทดสอบแนวทางการพัฒนาหรือแก้ปัญหาที่กำหนดขึ้นร่วมกับ ผู้มีส่วนได้ส่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วนเสียที่เกี่ยวข้อง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(Problem validat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ed through pilot testing in relevant environment to substantiate Proposed impact and societal readiness)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lastRenderedPageBreak/>
              <w:t>SRL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area (Proposed solution(s) validated, now by relevant stakehol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ders in the area)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(Solution (s) demonstrated in relevant environment and in co-operation with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relevant stakeholders to gain initial feedback on potential impact)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solution and, if needed, retesting in relevant environment with relevant stakeholders)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(Proposed solution(s) as well as a plan for societal adaptation complete and qu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alified)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อื่นๆ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:rsidR="002804AE" w:rsidRPr="007E6DD5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ประสบการณ์การบริหารงานของหัวหน้าโครงการ ในการบริหารโครงการย้อนหลั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>
        <w:tc>
          <w:tcPr>
            <w:tcW w:w="3345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  <w:sectPr w:rsidR="002804AE" w:rsidRPr="007E6DD5">
          <w:pgSz w:w="11906" w:h="16838"/>
          <w:pgMar w:top="1350" w:right="991" w:bottom="993" w:left="1440" w:header="708" w:footer="281" w:gutter="0"/>
          <w:cols w:space="720"/>
        </w:sect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</w:t>
      </w:r>
    </w:p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6" w:name="_heading=h.tyjcwt" w:colFirst="0" w:colLast="0"/>
            <w:bookmarkEnd w:id="6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>นิยามของผลผลิต คือ ผลผลิตที่เกิด</w:t>
      </w:r>
      <w:r w:rsidRPr="007E6DD5">
        <w:rPr>
          <w:rFonts w:ascii="TH SarabunPSK" w:eastAsia="Sarabun" w:hAnsi="TH SarabunPSK" w:cs="TH SarabunPSK"/>
          <w:cs/>
        </w:rPr>
        <w:t xml:space="preserve">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:rsidR="002804AE" w:rsidRPr="007E6DD5" w:rsidRDefault="00865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2804AE" w:rsidRPr="007E6DD5">
        <w:trPr>
          <w:tblHeader/>
        </w:trPr>
        <w:tc>
          <w:tcPr>
            <w:tcW w:w="3326" w:type="dxa"/>
            <w:shd w:val="clear" w:color="auto" w:fill="D9D9D9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2.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 Proceed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3.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หนังส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ือทั้งเล่ม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ลยีใหม่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กระบวนการให้ดีขึ้นกว่าเดิม รวมถึงสื่อ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สร้างสรร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สื่อสารคดีเพื่อการเผยแพร่ สื่อออนไลน์ แอปพลิ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ชัน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.1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.2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5.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เครื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เครื่องมือ 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7.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การพัฒนาฐานข้อมูล และสร้างระบบ กลไก หรือมาตรฐาน ที่ตอบสนองการพัฒนาวิ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บบริการหรือสิ่งสนับสนุนกลุ่ม ผู้ด้อยโอกาส รวมถึงกลไกการพัฒนาเชิงพื้นที่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ฐานสินค้า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8.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เครือข่ายความร่วมมื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อทางด้านวิชาการ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9.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ื่อการลงทุนสนับสนุนการวิจัยและนวัตกรรม ทั้งในรูปของเงินสด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2804AE" w:rsidRPr="007E6DD5">
        <w:tc>
          <w:tcPr>
            <w:tcW w:w="3326" w:type="dxa"/>
          </w:tcPr>
          <w:p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ข้อเสนอแนะในระดับนโยบายและระดับปฏิบัติ หรือมาตรการจากงานว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7" w:name="_heading=h.3dy6vkm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8" w:name="_heading=h.1t3h5sf" w:colFirst="0" w:colLast="0"/>
      <w:bookmarkEnd w:id="8"/>
      <w:r w:rsidRPr="007E6DD5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ผลลัพธ์ คือ ผลที่เกิดขึ้นหลังจากโครงการ </w:t>
      </w:r>
      <w:proofErr w:type="gram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สิ้นสุดไปแล้ว</w:t>
      </w:r>
      <w:proofErr w:type="gram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 โดยเป็นการ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ผลผลิต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ที่ได้ของโครงการพัฒนา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ให้ระดับความรู้ ทัศนคติ พฤติกรรม ก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ารปฏิบัติ หรือทักษะของผู้ใช้มีการเปลี่ยนแปลงไปจากเดิมเมื่อเทียบกับก่อนการ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่เสร็จสมบูรณ์ ให้มี ระดับความพร้อมในการใช้ประโยชน์สูงขึ้นอย่างมี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นัยสําคัญ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ประเภทของผลลัพธ์และ</w:t>
      </w:r>
      <w:proofErr w:type="spellStart"/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คําจํากัด</w:t>
      </w:r>
      <w:proofErr w:type="spellEnd"/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>
        <w:trPr>
          <w:tblHeader/>
        </w:trPr>
        <w:tc>
          <w:tcPr>
            <w:tcW w:w="394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9" w:name="_heading=h.4d34og8" w:colFirst="0" w:colLast="0"/>
            <w:bookmarkEnd w:id="9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2804AE" w:rsidRPr="007E6DD5">
        <w:trPr>
          <w:trHeight w:val="43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4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(Awards and Recognitions)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24"/>
        </w:trPr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ทุนวิจัยต่อยอด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(Further Funding)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การผลักดันนโยบาย แนวปฏิบัติ แผนและกฎระเบียบ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.0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rPr>
          <w:rFonts w:ascii="TH SarabunPSK" w:hAnsi="TH SarabunPSK" w:cs="TH SarabunPSK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ประเภทของผลลัพธ์และคำจำกัดความ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Outcomes and Definition)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2804AE" w:rsidRPr="007E6DD5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2804AE" w:rsidRPr="007E6DD5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อื่นๆ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ในลักษณะเดียวกัน 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2804AE" w:rsidRPr="007E6DD5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(Research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หลังจากสิ้นสุดโครงกา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เกียรติยศ รางวัลและการยอมรับจากสังคมที่ได้มาโดยหน้าที่การงานจากการทำงานด้าน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:rsidR="002804AE" w:rsidRPr="007E6DD5" w:rsidRDefault="002804AE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ที่นักวิจัยพัฒนาขึ้น หรือได้รับงบประมาณเพื่อการจัดหาให้เกิดประโยชน์ต่อผู้ที่มาใช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lastRenderedPageBreak/>
              <w:t>(Intellectual property, Registered Plants Varieties and Animals Breeding and Licensing)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ใดๆ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ที่ทำให้ดีขึ้นซึ่งผลิตภัณฑ์หรือกรรมวิธี หรือการกระทำ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ใดๆ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เกี่ยวกับงานที่ผู้สร้างสรรค์ได้ริเริ่มโดยใช้สติปัญญาความรู้ ความสามารถ และความวิริยะอุตสาหะ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ของตนเองในการสร้างให้เกิดงาน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lastRenderedPageBreak/>
              <w:t xml:space="preserve">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ซึ่งเกิดจากผลงานด้าน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าของสิทธิอนุญาตให้ผู้ขอใช้สิทธิ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ใดๆ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ที่เกิดขึ้นจากงานวิจัย เช่น ผลิต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:rsidR="002804AE" w:rsidRPr="007E6DD5" w:rsidRDefault="002804A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ต่างๆ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ที่ได้จากการวิจัย อาทิเช่น ผลิตภัณฑ์ทางการแพทย์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ผลิตภัณฑ์ด้านศิลปะและการสร้างสรรค์ รวมถึงกระบวนการผลิตผลิตภัณฑ์ ห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ปใช้ประโยชน์ได้ และสามารถก่อให้เกิดคุณค่าทางเศรษฐกิจและสังคม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ต่างๆ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ทุนต่อยอด </w:t>
            </w:r>
          </w:p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2804AE" w:rsidRPr="007E6DD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ที่เกิดขึ้นจากความร่วมมือหร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ัติ  แผนและกฎระเบียบ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ต่างๆ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ขึ้นใหม่  เพื่อให้เกิดผลลัพธ์และผลกระทบต่อการเปลี่ยนแปลงในมิติ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ต่างๆ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ทั้งนี้ต้องไม่ใช่การดำเนินการที่ระบุไว้เป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็นส่วนหนึ่งของแผนงานวิจัย </w:t>
            </w:r>
          </w:p>
        </w:tc>
      </w:tr>
      <w:tr w:rsidR="002804AE" w:rsidRPr="007E6DD5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หรือทีมวิจัย ได้สื่อสารผลงานด้าน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ทั้งนี้กิจกรรมดังกล่าวต้องมิใช่กิจกร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รมที่ได้ระบุไว้เป็นส่วนหนึ่งของแผนงานวิจัย  </w:t>
            </w:r>
          </w:p>
        </w:tc>
      </w:tr>
    </w:tbl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10" w:name="_heading=h.2s8eyo1" w:colFirst="0" w:colLast="0"/>
      <w:bookmarkEnd w:id="10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7E6DD5">
        <w:rPr>
          <w:rFonts w:ascii="TH SarabunPSK" w:eastAsia="Sarabun" w:hAnsi="TH SarabunPSK" w:cs="TH SarabunPSK"/>
        </w:rPr>
        <w:t>(outcome)</w:t>
      </w:r>
      <w:r w:rsidRPr="007E6DD5">
        <w:rPr>
          <w:rFonts w:ascii="TH SarabunPSK" w:eastAsia="Sarabun" w:hAnsi="TH SarabunPSK" w:cs="TH SarabunPSK"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7E6DD5">
        <w:rPr>
          <w:rFonts w:ascii="TH SarabunPSK" w:eastAsia="Sarabun" w:hAnsi="TH SarabunPSK" w:cs="TH SarabunPSK"/>
        </w:rPr>
        <w:t>(</w:t>
      </w:r>
      <w:r w:rsidRPr="007E6DD5">
        <w:rPr>
          <w:rFonts w:ascii="TH SarabunPSK" w:eastAsia="Sarabun" w:hAnsi="TH SarabunPSK" w:cs="TH SarabunPSK"/>
        </w:rPr>
        <w:t>Engagement activities</w:t>
      </w:r>
      <w:r w:rsidRPr="007E6DD5">
        <w:rPr>
          <w:rFonts w:ascii="TH SarabunPSK" w:eastAsia="Sarabun" w:hAnsi="TH SarabunPSK" w:cs="TH SarabunPSK"/>
        </w:rPr>
        <w:t xml:space="preserve">) </w:t>
      </w:r>
      <w:r w:rsidRPr="007E6DD5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7E6DD5">
        <w:rPr>
          <w:rFonts w:ascii="TH SarabunPSK" w:eastAsia="Sarabun" w:hAnsi="TH SarabunPSK" w:cs="TH SarabunPSK"/>
        </w:rPr>
        <w:t>(</w:t>
      </w:r>
      <w:r w:rsidRPr="007E6DD5">
        <w:rPr>
          <w:rFonts w:ascii="TH SarabunPSK" w:eastAsia="Sarabun" w:hAnsi="TH SarabunPSK" w:cs="TH SarabunPSK"/>
        </w:rPr>
        <w:t>impact pathway</w:t>
      </w:r>
      <w:r w:rsidRPr="007E6DD5">
        <w:rPr>
          <w:rFonts w:ascii="TH SarabunPSK" w:eastAsia="Sarabun" w:hAnsi="TH SarabunPSK" w:cs="TH SarabunPSK"/>
        </w:rPr>
        <w:t xml:space="preserve">) </w:t>
      </w:r>
      <w:r w:rsidRPr="007E6DD5">
        <w:rPr>
          <w:rFonts w:ascii="TH SarabunPSK" w:eastAsia="Sarabun" w:hAnsi="TH SarabunPSK" w:cs="TH SarabunPSK"/>
          <w:cs/>
        </w:rPr>
        <w:t>ในการขับเคลื่อนไปสู่การสร</w:t>
      </w:r>
      <w:r w:rsidRPr="007E6DD5">
        <w:rPr>
          <w:rFonts w:ascii="TH SarabunPSK" w:eastAsia="Sarabun" w:hAnsi="TH SarabunPSK" w:cs="TH SarabunPSK"/>
          <w:cs/>
        </w:rPr>
        <w:t>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7E6DD5" w:rsidRP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 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804AE" w:rsidRPr="007E6DD5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69" w:rsidRDefault="00865F69">
      <w:pPr>
        <w:spacing w:after="0" w:line="240" w:lineRule="auto"/>
      </w:pPr>
      <w:r>
        <w:separator/>
      </w:r>
    </w:p>
  </w:endnote>
  <w:endnote w:type="continuationSeparator" w:id="0">
    <w:p w:rsidR="00865F69" w:rsidRDefault="0086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2A" w:rsidRDefault="006560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GoBack"/>
  <w:p w:rsidR="002804AE" w:rsidRPr="0065602A" w:rsidRDefault="00865F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="007E6DD5"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65602A">
      <w:rPr>
        <w:rFonts w:ascii="TH SarabunPSK" w:hAnsi="TH SarabunPSK" w:cs="TH SarabunPSK"/>
        <w:noProof/>
        <w:color w:val="000000"/>
        <w:sz w:val="32"/>
        <w:szCs w:val="32"/>
      </w:rPr>
      <w:t>18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bookmarkEnd w:id="3"/>
  <w:p w:rsidR="002804AE" w:rsidRDefault="002804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2A" w:rsidRDefault="006560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69" w:rsidRDefault="00865F69">
      <w:pPr>
        <w:spacing w:after="0" w:line="240" w:lineRule="auto"/>
      </w:pPr>
      <w:r>
        <w:separator/>
      </w:r>
    </w:p>
  </w:footnote>
  <w:footnote w:type="continuationSeparator" w:id="0">
    <w:p w:rsidR="00865F69" w:rsidRDefault="0086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2A" w:rsidRDefault="006560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2A" w:rsidRDefault="006560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2A" w:rsidRDefault="006560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AE"/>
    <w:rsid w:val="002804AE"/>
    <w:rsid w:val="0065602A"/>
    <w:rsid w:val="007E6DD5"/>
    <w:rsid w:val="008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09DB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รายการย่อหน้า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7217</Words>
  <Characters>41143</Characters>
  <Application>Microsoft Office Word</Application>
  <DocSecurity>0</DocSecurity>
  <Lines>342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Dell</cp:lastModifiedBy>
  <cp:revision>3</cp:revision>
  <dcterms:created xsi:type="dcterms:W3CDTF">2022-08-08T10:04:00Z</dcterms:created>
  <dcterms:modified xsi:type="dcterms:W3CDTF">2022-08-08T10:04:00Z</dcterms:modified>
</cp:coreProperties>
</file>